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567"/>
        <w:jc w:val="center"/>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ДЕКОРАТИВНОЕ РАСТЕНИЕВОДСТВО</w:t>
      </w:r>
    </w:p>
    <w:p>
      <w:pPr>
        <w:spacing w:before="0" w:after="0" w:line="240"/>
        <w:ind w:right="0" w:left="0" w:firstLine="567"/>
        <w:jc w:val="center"/>
        <w:rPr>
          <w:rFonts w:ascii="Times New Roman" w:hAnsi="Times New Roman" w:cs="Times New Roman" w:eastAsia="Times New Roman"/>
          <w:color w:val="000000"/>
          <w:spacing w:val="0"/>
          <w:position w:val="0"/>
          <w:sz w:val="28"/>
          <w:u w:val="single"/>
          <w:shd w:fill="auto" w:val="clear"/>
        </w:rPr>
      </w:pPr>
      <w:r>
        <w:rPr>
          <w:rFonts w:ascii="Times New Roman" w:hAnsi="Times New Roman" w:cs="Times New Roman" w:eastAsia="Times New Roman"/>
          <w:b/>
          <w:color w:val="auto"/>
          <w:spacing w:val="0"/>
          <w:position w:val="0"/>
          <w:sz w:val="28"/>
          <w:shd w:fill="auto" w:val="clear"/>
        </w:rPr>
        <w:t xml:space="preserve">ЛЕКЦИЯ 11 - </w:t>
      </w:r>
      <w:r>
        <w:rPr>
          <w:rFonts w:ascii="Times New Roman" w:hAnsi="Times New Roman" w:cs="Times New Roman" w:eastAsia="Times New Roman"/>
          <w:b/>
          <w:color w:val="000000"/>
          <w:spacing w:val="0"/>
          <w:position w:val="0"/>
          <w:sz w:val="28"/>
          <w:u w:val="single"/>
          <w:shd w:fill="auto" w:val="clear"/>
        </w:rPr>
        <w:t xml:space="preserve">ПРОИЗВОДСТВЕННЫЕ ПЛОЩАДИ ДЛЯ ВЫРАЩИВАНИЯ ЦВЕТОЧНЫХ КУЛЬТУР</w:t>
      </w:r>
    </w:p>
    <w:p>
      <w:pPr>
        <w:spacing w:before="0" w:after="0" w:line="240"/>
        <w:ind w:right="0" w:left="0" w:firstLine="567"/>
        <w:jc w:val="center"/>
        <w:rPr>
          <w:rFonts w:ascii="Times New Roman" w:hAnsi="Times New Roman" w:cs="Times New Roman" w:eastAsia="Times New Roman"/>
          <w:color w:val="auto"/>
          <w:spacing w:val="0"/>
          <w:position w:val="0"/>
          <w:sz w:val="28"/>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Для выращивания цветочных культур требуются, прежде всего, производственные площади, защищенные от воздействия внешней среды. Основную часть площади занимают оранжереи и парники. К категории производственной площади защищенного грунта относят также специальные сооружения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хранилища, подсобные сооружения и др.</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оранжереях круглый год выращивают грунтовые сезонно-цветущие (гвоздика, зантедешия, роза), вечнозеленые растения и в разные периоды (в зависимости от технологии) - горшечные, выгоночные луковичные и др.</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Парники используют для содержания горшечных культур (цикламен, гортензия, азалия), подготовки луковичных и других многолетников к выгонке, в случае отсутствия специальных холодильных камер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для  выращивания рассады и черенков.</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Для выращивания некоторых промышленных цветочных культур на отдельных этапах их культивирования необходим и открытый грунт.</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000000"/>
          <w:spacing w:val="0"/>
          <w:position w:val="0"/>
          <w:sz w:val="28"/>
          <w:shd w:fill="FFFFFF" w:val="clear"/>
        </w:rPr>
        <w:t xml:space="preserve">Оранжереи, </w:t>
      </w:r>
      <w:r>
        <w:rPr>
          <w:rFonts w:ascii="Times New Roman" w:hAnsi="Times New Roman" w:cs="Times New Roman" w:eastAsia="Times New Roman"/>
          <w:color w:val="000000"/>
          <w:spacing w:val="0"/>
          <w:position w:val="0"/>
          <w:sz w:val="28"/>
          <w:shd w:fill="FFFFFF" w:val="clear"/>
        </w:rPr>
        <w:t xml:space="preserve">используемые в цветоводстве, различают по назначению и конструкции. </w:t>
      </w:r>
      <w:r>
        <w:rPr>
          <w:rFonts w:ascii="Times New Roman" w:hAnsi="Times New Roman" w:cs="Times New Roman" w:eastAsia="Times New Roman"/>
          <w:color w:val="000000"/>
          <w:spacing w:val="0"/>
          <w:position w:val="0"/>
          <w:sz w:val="28"/>
          <w:u w:val="single"/>
          <w:shd w:fill="FFFFFF" w:val="clear"/>
        </w:rPr>
        <w:t xml:space="preserve">По назначению</w:t>
      </w:r>
      <w:r>
        <w:rPr>
          <w:rFonts w:ascii="Times New Roman" w:hAnsi="Times New Roman" w:cs="Times New Roman" w:eastAsia="Times New Roman"/>
          <w:color w:val="000000"/>
          <w:spacing w:val="0"/>
          <w:position w:val="0"/>
          <w:sz w:val="28"/>
          <w:shd w:fill="FFFFFF" w:val="clear"/>
        </w:rPr>
        <w:t xml:space="preserve"> оранжереи могут быть разводочными, выгоночными и культивационными. В </w:t>
      </w:r>
      <w:r>
        <w:rPr>
          <w:rFonts w:ascii="Times New Roman" w:hAnsi="Times New Roman" w:cs="Times New Roman" w:eastAsia="Times New Roman"/>
          <w:i/>
          <w:color w:val="000000"/>
          <w:spacing w:val="0"/>
          <w:position w:val="0"/>
          <w:sz w:val="28"/>
          <w:shd w:fill="FFFFFF" w:val="clear"/>
        </w:rPr>
        <w:t xml:space="preserve">разводочных</w:t>
      </w:r>
      <w:r>
        <w:rPr>
          <w:rFonts w:ascii="Times New Roman" w:hAnsi="Times New Roman" w:cs="Times New Roman" w:eastAsia="Times New Roman"/>
          <w:color w:val="000000"/>
          <w:spacing w:val="0"/>
          <w:position w:val="0"/>
          <w:sz w:val="28"/>
          <w:shd w:fill="FFFFFF" w:val="clear"/>
        </w:rPr>
        <w:t xml:space="preserve"> оранжереях проходят первые этапы размножения растений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посев и черенкование, в </w:t>
      </w:r>
      <w:r>
        <w:rPr>
          <w:rFonts w:ascii="Times New Roman" w:hAnsi="Times New Roman" w:cs="Times New Roman" w:eastAsia="Times New Roman"/>
          <w:i/>
          <w:color w:val="000000"/>
          <w:spacing w:val="0"/>
          <w:position w:val="0"/>
          <w:sz w:val="28"/>
          <w:shd w:fill="FFFFFF" w:val="clear"/>
        </w:rPr>
        <w:t xml:space="preserve">выгононных</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дальнейшее выращивание. В </w:t>
      </w:r>
      <w:r>
        <w:rPr>
          <w:rFonts w:ascii="Times New Roman" w:hAnsi="Times New Roman" w:cs="Times New Roman" w:eastAsia="Times New Roman"/>
          <w:i/>
          <w:color w:val="000000"/>
          <w:spacing w:val="0"/>
          <w:position w:val="0"/>
          <w:sz w:val="28"/>
          <w:shd w:fill="FFFFFF" w:val="clear"/>
        </w:rPr>
        <w:t xml:space="preserve">культивационных</w:t>
      </w:r>
      <w:r>
        <w:rPr>
          <w:rFonts w:ascii="Times New Roman" w:hAnsi="Times New Roman" w:cs="Times New Roman" w:eastAsia="Times New Roman"/>
          <w:color w:val="000000"/>
          <w:spacing w:val="0"/>
          <w:position w:val="0"/>
          <w:sz w:val="28"/>
          <w:shd w:fill="FFFFFF" w:val="clear"/>
        </w:rPr>
        <w:t xml:space="preserve"> оранжереях содержат крупные вечнозеленые растения (пальмы, цитрусовые) и некоторые маточные растения. Зимой в оранжереях поддерживают определенный температурный режим: в разводочных, как правило теплых, - 14-18</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С и более, выгоночных, умеренно теплых, - 10-16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С, культивационных, холодных, - 4-8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С. В зависимости от вида растений во всех оранжереях температуру можно регулировать до нужного уровня.</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По световому режиму оранжереи бывают с верхним освещением (старые конструкции оранжерей) или с верхним и боковым (современные оранжереи), где крыши и боковые стены  застекленные. Деревянные и железобетонные каркасы поглощают больше света, чем металлические, так как они имеют более толстые опоры и переплеты. Лучшее стекло для оранжерей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ульвиоловое, пропускающее ультрафиолетовое излучение. Вместо стекла используют также специальную пленку и стеклопластик. В нашей стране одна из лучших пленок поливинилхлоридная различных марок (срок службы 3 - 5 лет). Кроме того, используют различные виды поликарбонатах пленок (срок службы 6-8 лет).</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Финляндии используют различные виды этилвинилацетатной пленки, которая не твердеет и не становится хрупкой даже при температуре -60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С, долго сохраняет светопроницаемость (до 85 %) и служит 3-4 года. В СНГ пленочные материалы применяют для утепления остекленных оранжерей.</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Крыши оранжерей делают с наклоном, чтобы улучшить световой и тепловой режимы. Угол наклона определяется широтой местности: на юге он составляет не более 25</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в средней зоне - 25 - 28</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и в северной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27-30</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у односкатных оранжерей 30 - 35</w:t>
      </w:r>
      <w:r>
        <w:rPr>
          <w:rFonts w:ascii="Times New Roman" w:hAnsi="Times New Roman" w:cs="Times New Roman" w:eastAsia="Times New Roman"/>
          <w:color w:val="000000"/>
          <w:spacing w:val="0"/>
          <w:position w:val="0"/>
          <w:sz w:val="28"/>
          <w:shd w:fill="FFFFFF" w:val="clear"/>
        </w:rPr>
        <w:t xml:space="preserve">°).</w:t>
      </w:r>
    </w:p>
    <w:p>
      <w:pPr>
        <w:spacing w:before="0" w:after="0" w:line="240"/>
        <w:ind w:right="0" w:left="0" w:firstLine="567"/>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000000"/>
          <w:spacing w:val="0"/>
          <w:position w:val="0"/>
          <w:sz w:val="28"/>
          <w:u w:val="single"/>
          <w:shd w:fill="FFFFFF" w:val="clear"/>
        </w:rPr>
        <w:t xml:space="preserve">По конструкции оранжереи бывают: двускатные, многоскатные (блочные), ангарные, башенные, с водоналивной кровлей.</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000000"/>
          <w:spacing w:val="0"/>
          <w:position w:val="0"/>
          <w:sz w:val="28"/>
          <w:shd w:fill="FFFFFF" w:val="clear"/>
        </w:rPr>
        <w:t xml:space="preserve">Двускатные</w:t>
      </w:r>
      <w:r>
        <w:rPr>
          <w:rFonts w:ascii="Times New Roman" w:hAnsi="Times New Roman" w:cs="Times New Roman" w:eastAsia="Times New Roman"/>
          <w:color w:val="000000"/>
          <w:spacing w:val="0"/>
          <w:position w:val="0"/>
          <w:sz w:val="28"/>
          <w:shd w:fill="FFFFFF" w:val="clear"/>
        </w:rPr>
        <w:t xml:space="preserve"> оранжереи наиболее широко распространены. Их строят так, чтобы продольная ось была ориентирована с севера на юг при отклонении не более чем на 15 - 20</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а скаты - на запад и восток, что предохраняет растения от постоянного прямого солнечного облучения. Средние размеры оранжерей: высота (по коньку) 4-6, ширина 6-18, длина 30-50 м.</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крупных хозяйствах двускатные оранжереи объединяют общим соединительным коридором, который расположен с запада на восток и служит подсобным помещением.</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i/>
          <w:color w:val="000000"/>
          <w:spacing w:val="0"/>
          <w:position w:val="0"/>
          <w:sz w:val="28"/>
          <w:shd w:fill="FFFFFF" w:val="clear"/>
        </w:rPr>
        <w:t xml:space="preserve">Многоскатные</w:t>
      </w:r>
      <w:r>
        <w:rPr>
          <w:rFonts w:ascii="Times New Roman" w:hAnsi="Times New Roman" w:cs="Times New Roman" w:eastAsia="Times New Roman"/>
          <w:color w:val="000000"/>
          <w:spacing w:val="0"/>
          <w:position w:val="0"/>
          <w:sz w:val="28"/>
          <w:shd w:fill="FFFFFF" w:val="clear"/>
        </w:rPr>
        <w:t xml:space="preserve"> (блочные) оранжереи - это соединенные вместе двускатные теплицы. Они невысокие, имеют стеклянное либо пленочное (пленка, пропускающая 82 % солнечного излучения) покрытие. Внутренние стены заменены опорными столбами.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Высота </w:t>
      </w:r>
      <w:r>
        <w:rPr>
          <w:rFonts w:ascii="Times New Roman" w:hAnsi="Times New Roman" w:cs="Times New Roman" w:eastAsia="Times New Roman"/>
          <w:i/>
          <w:color w:val="000000"/>
          <w:spacing w:val="0"/>
          <w:position w:val="0"/>
          <w:sz w:val="28"/>
          <w:shd w:fill="FFFFFF" w:val="clear"/>
        </w:rPr>
        <w:t xml:space="preserve">ангарных</w:t>
      </w:r>
      <w:r>
        <w:rPr>
          <w:rFonts w:ascii="Times New Roman" w:hAnsi="Times New Roman" w:cs="Times New Roman" w:eastAsia="Times New Roman"/>
          <w:color w:val="000000"/>
          <w:spacing w:val="0"/>
          <w:position w:val="0"/>
          <w:sz w:val="28"/>
          <w:shd w:fill="FFFFFF" w:val="clear"/>
        </w:rPr>
        <w:t xml:space="preserve"> оранжерей 5 - 7, длина 49, ширина 19 м. Такие оранжереи строят в южных районах, поскольку в них из-за большой высоты зимой сложно поддерживать оптимальный температурный режим.</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Высокие оранжереи (высота по коньку 6 м, боковых стен - 2,2-2,5 м) наиболее подходят для цветочных культур, так как здесь создаются благоприятные условия естественного освещения и достаточен буферный слой воздуха, препятствующий резкой смене температуры при проветривании. В таких оранжереях открывающаяся поверхность (форточки) должна быть на кровле (не менее 30 %) и боковых стенах (не менее 50 %).</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истории цветоводства применялись различные конструкции теплиц. </w:t>
      </w:r>
      <w:r>
        <w:rPr>
          <w:rFonts w:ascii="Times New Roman" w:hAnsi="Times New Roman" w:cs="Times New Roman" w:eastAsia="Times New Roman"/>
          <w:i/>
          <w:color w:val="000000"/>
          <w:spacing w:val="0"/>
          <w:position w:val="0"/>
          <w:sz w:val="28"/>
          <w:shd w:fill="FFFFFF" w:val="clear"/>
        </w:rPr>
        <w:t xml:space="preserve">Башенные</w:t>
      </w:r>
      <w:r>
        <w:rPr>
          <w:rFonts w:ascii="Times New Roman" w:hAnsi="Times New Roman" w:cs="Times New Roman" w:eastAsia="Times New Roman"/>
          <w:color w:val="000000"/>
          <w:spacing w:val="0"/>
          <w:position w:val="0"/>
          <w:sz w:val="28"/>
          <w:shd w:fill="FFFFFF" w:val="clear"/>
        </w:rPr>
        <w:t xml:space="preserve"> оранжереи имели высоту 20-25 м, внутри были оборудованы трансмиссионным устройством, обеспечивающим перемещение растений снизу вверх и обратно. В этих оранжереях при уходе за растениями рабочий не перемещался: лотки с растениями передвигались к нему, что экономично. Кроме того, в башенных оранжереях более благоприятен световой режим. Такие оранжереи (как и гидропонные) были построены в западных районах Белоруссии, в Прибалтике и Армении.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оранжереях с </w:t>
      </w:r>
      <w:r>
        <w:rPr>
          <w:rFonts w:ascii="Times New Roman" w:hAnsi="Times New Roman" w:cs="Times New Roman" w:eastAsia="Times New Roman"/>
          <w:i/>
          <w:color w:val="000000"/>
          <w:spacing w:val="0"/>
          <w:position w:val="0"/>
          <w:sz w:val="28"/>
          <w:shd w:fill="FFFFFF" w:val="clear"/>
        </w:rPr>
        <w:t xml:space="preserve">водоналивной кровлей</w:t>
      </w:r>
      <w:r>
        <w:rPr>
          <w:rFonts w:ascii="Times New Roman" w:hAnsi="Times New Roman" w:cs="Times New Roman" w:eastAsia="Times New Roman"/>
          <w:color w:val="000000"/>
          <w:spacing w:val="0"/>
          <w:position w:val="0"/>
          <w:sz w:val="28"/>
          <w:shd w:fill="FFFFFF" w:val="clear"/>
        </w:rPr>
        <w:t xml:space="preserve"> для обогрева использовали воду с невысокой температурой, что создавало более ровный температурный режим.</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Кроме перечисленных, использовались более легкие теплицы из парниковых рам - так называемые </w:t>
      </w:r>
      <w:r>
        <w:rPr>
          <w:rFonts w:ascii="Times New Roman" w:hAnsi="Times New Roman" w:cs="Times New Roman" w:eastAsia="Times New Roman"/>
          <w:i/>
          <w:color w:val="000000"/>
          <w:spacing w:val="0"/>
          <w:position w:val="0"/>
          <w:sz w:val="28"/>
          <w:shd w:fill="FFFFFF" w:val="clear"/>
        </w:rPr>
        <w:t xml:space="preserve">бельгийские</w:t>
      </w:r>
      <w:r>
        <w:rPr>
          <w:rFonts w:ascii="Times New Roman" w:hAnsi="Times New Roman" w:cs="Times New Roman" w:eastAsia="Times New Roman"/>
          <w:color w:val="000000"/>
          <w:spacing w:val="0"/>
          <w:position w:val="0"/>
          <w:sz w:val="28"/>
          <w:shd w:fill="FFFFFF" w:val="clear"/>
        </w:rPr>
        <w:t xml:space="preserve"> теплички.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оранжереях современных конструкций предусмотрены шатровый, почвенный и стеллажный обогрев, центральная система полива растений и внесения минеральных удобрений, система подачи растворов пестицидов, механизация открывания и закрывания боковых и верхних форточек, электроосвещение и оборудование для досвечивания растений, а также системы принудительного охлаждения. Для обеззараживания субстрата предусмотрена система для стерилизации насыщенным паром под давлением. Для улучшения влаговоздушного режима субстрата и промывки его после пропаривания в бесстеллажных оранжереях существует система дренажа. В оранжереях используется автоматическое регулирование микроклимата.</w:t>
      </w:r>
    </w:p>
    <w:p>
      <w:pPr>
        <w:spacing w:before="0" w:after="0" w:line="240"/>
        <w:ind w:right="0" w:left="0" w:firstLine="567"/>
        <w:jc w:val="both"/>
        <w:rPr>
          <w:rFonts w:ascii="Times New Roman" w:hAnsi="Times New Roman" w:cs="Times New Roman" w:eastAsia="Times New Roman"/>
          <w:color w:val="auto"/>
          <w:spacing w:val="0"/>
          <w:position w:val="0"/>
          <w:sz w:val="28"/>
          <w:u w:val="single"/>
          <w:shd w:fill="auto" w:val="clear"/>
        </w:rPr>
      </w:pPr>
      <w:r>
        <w:rPr>
          <w:rFonts w:ascii="Times New Roman" w:hAnsi="Times New Roman" w:cs="Times New Roman" w:eastAsia="Times New Roman"/>
          <w:color w:val="000000"/>
          <w:spacing w:val="0"/>
          <w:position w:val="0"/>
          <w:sz w:val="28"/>
          <w:u w:val="single"/>
          <w:shd w:fill="FFFFFF" w:val="clear"/>
        </w:rPr>
        <w:t xml:space="preserve">По внутреннему оборудованию оранжереи бывают стеллажные и бесстеллажные (грунтовые).</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w:t>
      </w:r>
      <w:r>
        <w:rPr>
          <w:rFonts w:ascii="Times New Roman" w:hAnsi="Times New Roman" w:cs="Times New Roman" w:eastAsia="Times New Roman"/>
          <w:i/>
          <w:color w:val="000000"/>
          <w:spacing w:val="0"/>
          <w:position w:val="0"/>
          <w:sz w:val="28"/>
          <w:shd w:fill="FFFFFF" w:val="clear"/>
        </w:rPr>
        <w:t xml:space="preserve">стеллажных</w:t>
      </w:r>
      <w:r>
        <w:rPr>
          <w:rFonts w:ascii="Times New Roman" w:hAnsi="Times New Roman" w:cs="Times New Roman" w:eastAsia="Times New Roman"/>
          <w:color w:val="000000"/>
          <w:spacing w:val="0"/>
          <w:position w:val="0"/>
          <w:sz w:val="28"/>
          <w:shd w:fill="FFFFFF" w:val="clear"/>
        </w:rPr>
        <w:t xml:space="preserve"> оранжереях вдоль стен устраивают столы-настилы с бортиками. Высота стеллажей 0,8-1 м, ширина примыкающих к боковым стенам 0,8-1,15, а расположенных в середине 2-2,25 м (сдвоенные стеллажи). Между стеллажами устраивают проходы: боковые шириной 0,7-0,8 м и срединные шириной 0,8-1 м. Ширина любой стеллажной оранжереи кратна трем (3, 6, 9 и 12 м). Стеллажи устраивают на металлических стойках. Самые лучшие стеллажи деревянные, так как они теплые, на них лучше растут растения, особенно теплолюбивые. Однако эти стеллажи недолговечны: через 2-3 года их нужно менять. На бетонные стеллажи насыпают слой песка толщиной 2-4 см для изоляции растений от бетона. Широко используют также сдвижные стеллажи, позволяющие на 20-25 % увеличить полезную площадь оранжерей за счет уменьшения количества технологических проходов между стеллажами.</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стеллажных оранжереях весной устраивают подвесные полки, обеспечивающие дополнительную площадь для рассады летников, цикламена и др.</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бесстеллажных (грунтовых) оранжереях роют котлованы глубиной 50-70 см, дно которых делают с уклоном для стока воды, Устраивают глинобитный слой и слой дренажа из песка и мелкого гравия (10-15 см). Котлован засыпают субстратом, на котором выращивают культуру. В грунтовых оранжереях выращивают многолетние растения - зантедешию, розы, фрезию на срез (выгонка), душистый горошек для ранней срезки, крупноцветковые виды хризантемы на срез и др. Субстрат, на котором выращивают культуру, стремятся изолировать от естественных грунтов с помощью бетонных коробов в котлованах или пленки. Эти меры применяют для защиты растений от болезней, передающихся через почву.</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Несущие конструкции современных оранжерей изготовляют из металла. Многие части несущих конструкций - стойки, части каркаса стен и кровли - выполняют функцию обогревательных устройств. Это особенно важно для высоких теплиц и позволяет решить проблему очистки стекла от снега. Основные обогревательные трубы прокладывают вдоль боковых стен, под стеллажами и кровлей. Для обогрева используют главным образом горячую воду. Использование пара для отопления оранжерей приводит к значительной сухости воздуха и ухудшению состояния растений. В больших оранжереях дополнительно устанавливают электрокалориферы, позволяющие получать дополнительное тепло в холодное время года или проводить проветривание в жаркое.</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хозяйствах, находящихся далеко от мощных источников горячей воды, обогрев оранжерей ведут от специальных газовых печей, установленных в соединительном коридоре. Из этих печей в оранжереи подают теплый воздух с повышенным содержанием углекислого газа. Растения в таких оранжереях развиваются хорошо, однако шум от горения газа и воздушные условия в соединительном коридоре создают неблагоприятную обстановку для работающих.</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Для обогрева грунта применяют пластмассовые трубы, используя их и для подачи в оранжерею углекислого газа. Трубы прокладывают в приземном слое, поскольку подкормки углекислым газом целесообразны лишь при его подаче снизу (от почвы).</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Вентилирование в оранжереях проводят с помощью форточек-фрамуг и специальных устройств. Форточки расположены на разной высоте на кровле, на каждом скате и боковых стенах.</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современных оранжереях могут быть механизированы и автоматизированы все процессы: опрыскивание, полив, подача растворов пестицидов, минеральных удобрений и углекислого газа.</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000000"/>
          <w:spacing w:val="0"/>
          <w:position w:val="0"/>
          <w:sz w:val="28"/>
          <w:shd w:fill="FFFFFF" w:val="clear"/>
        </w:rPr>
        <w:t xml:space="preserve">Парники. </w:t>
      </w:r>
      <w:r>
        <w:rPr>
          <w:rFonts w:ascii="Times New Roman" w:hAnsi="Times New Roman" w:cs="Times New Roman" w:eastAsia="Times New Roman"/>
          <w:color w:val="000000"/>
          <w:spacing w:val="0"/>
          <w:position w:val="0"/>
          <w:sz w:val="28"/>
          <w:shd w:fill="FFFFFF" w:val="clear"/>
        </w:rPr>
        <w:t xml:space="preserve">Это сооружения, заглубленные в почву, в которых растения от неблагоприятных условий защищены застекленными рамами. Обогревают парники разными способами: с помощью биотоплива, электроэнергии или водяного отопления. В южных районах (Крым, Кавказ) парники заменяют оранжереи, если хозяйства не выращивают такие грунтовые культуры, как гвоздика ремонтантная и зантедешия. Себестоимость растений, выращенных в парниках, ниже, чем в оранжерее.</w:t>
      </w:r>
    </w:p>
    <w:p>
      <w:pPr>
        <w:spacing w:before="0" w:after="0" w:line="240"/>
        <w:ind w:right="0" w:left="0" w:firstLine="567"/>
        <w:jc w:val="both"/>
        <w:rPr>
          <w:rFonts w:ascii="Times New Roman" w:hAnsi="Times New Roman" w:cs="Times New Roman" w:eastAsia="Times New Roman"/>
          <w:color w:val="000000"/>
          <w:spacing w:val="0"/>
          <w:position w:val="0"/>
          <w:sz w:val="28"/>
          <w:shd w:fill="FFFFFF" w:val="clear"/>
        </w:rPr>
      </w:pPr>
      <w:r>
        <w:rPr>
          <w:rFonts w:ascii="Times New Roman" w:hAnsi="Times New Roman" w:cs="Times New Roman" w:eastAsia="Times New Roman"/>
          <w:color w:val="000000"/>
          <w:spacing w:val="0"/>
          <w:position w:val="0"/>
          <w:sz w:val="28"/>
          <w:shd w:fill="FFFFFF" w:val="clear"/>
        </w:rPr>
        <w:t xml:space="preserve">По тепловому режиму заглубленные парники делят на:</w:t>
      </w:r>
    </w:p>
    <w:p>
      <w:pPr>
        <w:spacing w:before="0" w:after="0" w:line="240"/>
        <w:ind w:right="0" w:left="0" w:firstLine="567"/>
        <w:jc w:val="both"/>
        <w:rPr>
          <w:rFonts w:ascii="Times New Roman" w:hAnsi="Times New Roman" w:cs="Times New Roman" w:eastAsia="Times New Roman"/>
          <w:color w:val="000000"/>
          <w:spacing w:val="0"/>
          <w:position w:val="0"/>
          <w:sz w:val="28"/>
          <w:shd w:fill="FFFFFF" w:val="clear"/>
        </w:rPr>
      </w:pP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теплые (глубина 0,75 м), работающие в средней полосе России с марта; </w:t>
      </w:r>
    </w:p>
    <w:p>
      <w:pPr>
        <w:spacing w:before="0" w:after="0" w:line="240"/>
        <w:ind w:right="0" w:left="0" w:firstLine="567"/>
        <w:jc w:val="both"/>
        <w:rPr>
          <w:rFonts w:ascii="Times New Roman" w:hAnsi="Times New Roman" w:cs="Times New Roman" w:eastAsia="Times New Roman"/>
          <w:color w:val="000000"/>
          <w:spacing w:val="0"/>
          <w:position w:val="0"/>
          <w:sz w:val="28"/>
          <w:shd w:fill="FFFFFF" w:val="clear"/>
        </w:rPr>
      </w:pP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полутеплые (глубина 0,6 м) - с апреля; холодные (глубина 0,4 м) - с мая. </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В теплых парниках в марте проводят посев и пикировку однолетников, черенкование первой партии ковровых растений. В полутеплых и холодных парниках выращивают распикированные прижившиеся растения.</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Размеры заглубленных парников определяются размером парниковых рам (160 х 106 см), ширина парников всегда 160 см, а длина кратна 106 см.</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Заглубленные парники по конструкции бывают одно- и двускатные (как оранжереи). Односкатные парники длинной осью располагают с запада на восток. Наклон рам к югу в разных зонах различен: на юге он составляет 10-12</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в средней зоне 12-15</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на севере 18 - 20</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Двускатные (сдвоенные) парники ориентируют как оранжереи, скаты имеют наклон к западу и к востоку. Двускатные парники вентилируются с двух сторон, что важно для районов с сильными ветрами, и имеют то преимущество, что биотопливо горит в них более равномерно.</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Лучший материал для обшивки стен котлована - дерево, обладающее малой теплопроводностью.</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Кроме заглубленных постоянных парников, устраивают временные переносные наземные парники, представляющие собой ящик (без дна) на 4</w:t>
      </w:r>
      <w:r>
        <w:rPr>
          <w:rFonts w:ascii="Times New Roman" w:hAnsi="Times New Roman" w:cs="Times New Roman" w:eastAsia="Times New Roman"/>
          <w:b/>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6 рам со стенками высотой 20-25 см, устанавливаемый на навозную подушку. В ящик насыпают слой земли (для растений в ящиках до 10 см, для посадки черенков или рассады без ящиков - 20 см).</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Промышленность выпускает также переносные парники из пластмассы.</w:t>
      </w:r>
    </w:p>
    <w:p>
      <w:pPr>
        <w:tabs>
          <w:tab w:val="left" w:pos="6131" w:leader="none"/>
        </w:tabs>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Основной способ обогрева парников - использование тепла, получаемого в процессе горения (гниения) органического материала (биотоплива), которым заполняют нижнюю часть котлована парников. На одну раму необходимо от 0,4 до 1 т органического вещества.</w:t>
        <w:tab/>
        <w:t xml:space="preserve">.</w:t>
      </w:r>
    </w:p>
    <w:p>
      <w:pPr>
        <w:spacing w:before="0" w:after="0" w:line="240"/>
        <w:ind w:right="0" w:left="0" w:firstLine="567"/>
        <w:jc w:val="both"/>
        <w:rPr>
          <w:rFonts w:ascii="Times New Roman" w:hAnsi="Times New Roman" w:cs="Times New Roman" w:eastAsia="Times New Roman"/>
          <w:color w:val="000000"/>
          <w:spacing w:val="0"/>
          <w:position w:val="0"/>
          <w:sz w:val="28"/>
          <w:shd w:fill="FFFFFF" w:val="clear"/>
        </w:rPr>
      </w:pPr>
      <w:r>
        <w:rPr>
          <w:rFonts w:ascii="Times New Roman" w:hAnsi="Times New Roman" w:cs="Times New Roman" w:eastAsia="Times New Roman"/>
          <w:color w:val="000000"/>
          <w:spacing w:val="0"/>
          <w:position w:val="0"/>
          <w:sz w:val="28"/>
          <w:shd w:fill="FFFFFF" w:val="clear"/>
        </w:rPr>
        <w:t xml:space="preserve">В качестве биотоплива используют навоз, городской мусор (очищенный от камней, стекла, металла и стройматериалов), отходы хлопкового производства, обработки льна (льняная костра), кожевенной промышленности (одубина), суконных фабрик (шерстяной очес), пенькового, пивоваренного, мукомольного и других производств, листву, торф, опилки. </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Лучший вид биотоплива - конский навоз: он медленно разогревается и ровно горит в течение 50-60 дней (температура около 70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С). Навоз других животных обеспечивает более низкую температуру (45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С) и горит более короткий период (35-40 дней). Навоз (20-50%) добавляют при использовании в качестве биотоплива других материалов. Горение конского навоза можно регулировать: при добавлении к нему опилок или стружек температура горения повышается, однако период горения уменьшается, а при добавлении торфа, наоборот, температура несколько понижается, но биотопливо горит дольше.</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shd w:fill="FFFFFF" w:val="clear"/>
        </w:rPr>
        <w:t xml:space="preserve">Парники набивают биотопливом за 5-8 дней до начала их использования, т.е. до насыпки в них грунта. В парник насыпают разогретое биотопливо. Разогревают его за 1,5 - 2 недели до набивки ранних и за неделю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средних парников. В поздних парниках биотопливо успевает разогреться самостоятельно. На слой биотоплива насыпают немного негашеной извести - для дезинфекции. а сверху - субстрат (садовую землю): толщина субстрата для посева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5-6, </w:t>
      </w:r>
      <w:r>
        <w:rPr>
          <w:rFonts w:ascii="Times New Roman" w:hAnsi="Times New Roman" w:cs="Times New Roman" w:eastAsia="Times New Roman"/>
          <w:color w:val="000000"/>
          <w:spacing w:val="0"/>
          <w:position w:val="0"/>
          <w:sz w:val="28"/>
          <w:shd w:fill="FFFFFF" w:val="clear"/>
        </w:rPr>
        <w:t xml:space="preserve">для черенков </w:t>
      </w:r>
      <w:r>
        <w:rPr>
          <w:rFonts w:ascii="Times New Roman" w:hAnsi="Times New Roman" w:cs="Times New Roman" w:eastAsia="Times New Roman"/>
          <w:color w:val="000000"/>
          <w:spacing w:val="0"/>
          <w:position w:val="0"/>
          <w:sz w:val="28"/>
          <w:shd w:fill="FFFFFF" w:val="clear"/>
        </w:rPr>
        <w:t xml:space="preserve">–</w:t>
      </w:r>
      <w:r>
        <w:rPr>
          <w:rFonts w:ascii="Times New Roman" w:hAnsi="Times New Roman" w:cs="Times New Roman" w:eastAsia="Times New Roman"/>
          <w:color w:val="000000"/>
          <w:spacing w:val="0"/>
          <w:position w:val="0"/>
          <w:sz w:val="28"/>
          <w:shd w:fill="FFFFFF" w:val="clear"/>
        </w:rPr>
        <w:t xml:space="preserve"> 10-20 </w:t>
      </w:r>
      <w:r>
        <w:rPr>
          <w:rFonts w:ascii="Times New Roman" w:hAnsi="Times New Roman" w:cs="Times New Roman" w:eastAsia="Times New Roman"/>
          <w:color w:val="000000"/>
          <w:spacing w:val="0"/>
          <w:position w:val="0"/>
          <w:sz w:val="28"/>
          <w:shd w:fill="FFFFFF" w:val="clear"/>
        </w:rPr>
        <w:t xml:space="preserve">см. Повторно из всех видов биотоплива можно использовать перегоревший навоз, добавив в него 50 % свежего конского навоза.</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000000"/>
          <w:spacing w:val="0"/>
          <w:position w:val="0"/>
          <w:sz w:val="28"/>
          <w:shd w:fill="FFFFFF" w:val="clear"/>
        </w:rPr>
        <w:t xml:space="preserve">Хранилища и подсобные помещения. </w:t>
      </w:r>
      <w:r>
        <w:rPr>
          <w:rFonts w:ascii="Times New Roman" w:hAnsi="Times New Roman" w:cs="Times New Roman" w:eastAsia="Times New Roman"/>
          <w:color w:val="000000"/>
          <w:spacing w:val="0"/>
          <w:position w:val="0"/>
          <w:sz w:val="28"/>
          <w:shd w:fill="FFFFFF" w:val="clear"/>
        </w:rPr>
        <w:t xml:space="preserve">В хранилищах содержат луковицы и клубнелуковицы до посадки на выгонку, ящики с посаженными на выгонку луковицами, зимующую гортензию, сирень после выгонки до посадки весной в открытый грунт, срезанные цветы, черенки гвоздики до и после укоренения. Своеобразными хранилищами служат климатические камеры, в которых культивируют растения из меристемы. Срезанные цветы хранят в среде с</w:t>
      </w:r>
      <w:r>
        <w:rPr>
          <w:rFonts w:ascii="Times New Roman" w:hAnsi="Times New Roman" w:cs="Times New Roman" w:eastAsia="Times New Roman"/>
          <w:b/>
          <w:color w:val="000000"/>
          <w:spacing w:val="0"/>
          <w:position w:val="0"/>
          <w:sz w:val="28"/>
          <w:shd w:fill="FFFFFF" w:val="clear"/>
        </w:rPr>
        <w:t xml:space="preserve"> </w:t>
      </w:r>
      <w:r>
        <w:rPr>
          <w:rFonts w:ascii="Times New Roman" w:hAnsi="Times New Roman" w:cs="Times New Roman" w:eastAsia="Times New Roman"/>
          <w:color w:val="000000"/>
          <w:spacing w:val="0"/>
          <w:position w:val="0"/>
          <w:sz w:val="28"/>
          <w:shd w:fill="FFFFFF" w:val="clear"/>
        </w:rPr>
        <w:t xml:space="preserve">пониженным давлением. Современные хранилища, в зависимости от назначения, имеют различные размеры и разные температурные, влажностные и световые режимы, которые регулируются автоматически. В качестве хранилищ для сухого хранения небольших по объему партий черенков и срезанных цветов нередко используют холодильник. Субстраты и химикаты размещают в хранилищах для нерастительных материалов.</w:t>
      </w:r>
    </w:p>
    <w:p>
      <w:pPr>
        <w:spacing w:before="0" w:after="0" w:line="240"/>
        <w:ind w:right="0" w:left="0" w:firstLine="567"/>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000000"/>
          <w:spacing w:val="0"/>
          <w:position w:val="0"/>
          <w:sz w:val="28"/>
          <w:u w:val="single"/>
          <w:shd w:fill="FFFFFF" w:val="clear"/>
        </w:rPr>
        <w:t xml:space="preserve">К подсобным производственным помещениям относят</w:t>
      </w:r>
      <w:r>
        <w:rPr>
          <w:rFonts w:ascii="Times New Roman" w:hAnsi="Times New Roman" w:cs="Times New Roman" w:eastAsia="Times New Roman"/>
          <w:color w:val="000000"/>
          <w:spacing w:val="0"/>
          <w:position w:val="0"/>
          <w:sz w:val="28"/>
          <w:shd w:fill="FFFFFF" w:val="clear"/>
        </w:rPr>
        <w:t xml:space="preserve"> камеры дозаривания цветов, агрохимлаборатории, реализаторские, комнаты гигиены, приема пиши, раздевалки, гаражи и пр. Каждое из этих помещений имеет особенности внутренней планировки, организации, размещения на территории предприятия.</w:t>
      </w:r>
    </w:p>
    <w:p>
      <w:pPr>
        <w:spacing w:before="0" w:after="0" w:line="240"/>
        <w:ind w:right="0" w:left="0" w:firstLine="567"/>
        <w:jc w:val="both"/>
        <w:rPr>
          <w:rFonts w:ascii="Times New Roman" w:hAnsi="Times New Roman" w:cs="Times New Roman" w:eastAsia="Times New Roman"/>
          <w:color w:val="000000"/>
          <w:spacing w:val="0"/>
          <w:position w:val="0"/>
          <w:sz w:val="28"/>
          <w:shd w:fill="FFFFFF" w:val="clear"/>
        </w:rPr>
      </w:pPr>
      <w:r>
        <w:rPr>
          <w:rFonts w:ascii="Times New Roman" w:hAnsi="Times New Roman" w:cs="Times New Roman" w:eastAsia="Times New Roman"/>
          <w:b/>
          <w:color w:val="000000"/>
          <w:spacing w:val="0"/>
          <w:position w:val="0"/>
          <w:sz w:val="28"/>
          <w:shd w:fill="FFFFFF" w:val="clear"/>
        </w:rPr>
        <w:t xml:space="preserve">Открытый грунт. </w:t>
      </w:r>
      <w:r>
        <w:rPr>
          <w:rFonts w:ascii="Times New Roman" w:hAnsi="Times New Roman" w:cs="Times New Roman" w:eastAsia="Times New Roman"/>
          <w:color w:val="000000"/>
          <w:spacing w:val="0"/>
          <w:position w:val="0"/>
          <w:sz w:val="28"/>
          <w:shd w:fill="FFFFFF" w:val="clear"/>
        </w:rPr>
        <w:t xml:space="preserve">Этот вид производственной площади необходим при культуре гортензии, хризантемы, выращивании для выгонки многолетников или для восстановления после выгонки луковиц. Гортензию на лето выносят в открытый грунт, прикапывая в горшках. Хризантему также летом прикапывают в горшках на открытом участке или, вынув из горшка, сажают в почву. Многолетники, предназначенные для выгонки (астильба, примула), выращивают на полях. Поздней осенью их пересаживают в горшки и до выгонки хранят в парниках под утепляющим укрытием. Площадь открытого грунта зависит от особенностей предприятия.</w:t>
      </w:r>
    </w:p>
    <w:p>
      <w:pPr>
        <w:spacing w:before="0" w:after="0" w:line="240"/>
        <w:ind w:right="0" w:left="0" w:firstLine="567"/>
        <w:jc w:val="both"/>
        <w:rPr>
          <w:rFonts w:ascii="Times New Roman" w:hAnsi="Times New Roman" w:cs="Times New Roman" w:eastAsia="Times New Roman"/>
          <w:color w:val="000000"/>
          <w:spacing w:val="0"/>
          <w:position w:val="0"/>
          <w:sz w:val="28"/>
          <w:shd w:fill="FFFFFF" w:val="clear"/>
        </w:rPr>
      </w:pPr>
    </w:p>
    <w:p>
      <w:pPr>
        <w:spacing w:before="0" w:after="0" w:line="240"/>
        <w:ind w:right="0" w:left="0" w:firstLine="567"/>
        <w:jc w:val="both"/>
        <w:rPr>
          <w:rFonts w:ascii="Times New Roman" w:hAnsi="Times New Roman" w:cs="Times New Roman" w:eastAsia="Times New Roman"/>
          <w:color w:val="000000"/>
          <w:spacing w:val="0"/>
          <w:position w:val="0"/>
          <w:sz w:val="28"/>
          <w:shd w:fill="FFFFFF" w:val="clear"/>
        </w:rPr>
      </w:pPr>
    </w:p>
    <w:p>
      <w:pPr>
        <w:spacing w:before="0" w:after="0" w:line="240"/>
        <w:ind w:right="0" w:left="0" w:firstLine="567"/>
        <w:jc w:val="center"/>
        <w:rPr>
          <w:rFonts w:ascii="Times New Roman" w:hAnsi="Times New Roman" w:cs="Times New Roman" w:eastAsia="Times New Roman"/>
          <w:b/>
          <w:color w:val="000000"/>
          <w:spacing w:val="0"/>
          <w:position w:val="0"/>
          <w:sz w:val="28"/>
          <w:shd w:fill="FFFFFF" w:val="clear"/>
        </w:rPr>
      </w:pPr>
      <w:r>
        <w:rPr>
          <w:rFonts w:ascii="Times New Roman" w:hAnsi="Times New Roman" w:cs="Times New Roman" w:eastAsia="Times New Roman"/>
          <w:b/>
          <w:color w:val="000000"/>
          <w:spacing w:val="0"/>
          <w:position w:val="0"/>
          <w:sz w:val="28"/>
          <w:shd w:fill="FFFFFF" w:val="clear"/>
        </w:rPr>
        <w:t xml:space="preserve">Д</w:t>
      </w:r>
      <w:r>
        <w:rPr>
          <w:rFonts w:ascii="Times New Roman" w:hAnsi="Times New Roman" w:cs="Times New Roman" w:eastAsia="Times New Roman"/>
          <w:b/>
          <w:color w:val="000000"/>
          <w:spacing w:val="0"/>
          <w:position w:val="0"/>
          <w:sz w:val="28"/>
          <w:shd w:fill="FFFFFF" w:val="clear"/>
        </w:rPr>
        <w:t xml:space="preserve">ӘРІС 11-ГҮЛ ДАҚЫЛДАРЫН ӨСІРУГЕ АРНАЛҒАН ӨНДІРІСТІК АЛАҢДАР</w:t>
      </w:r>
    </w:p>
    <w:p>
      <w:pPr>
        <w:spacing w:before="0" w:after="0" w:line="240"/>
        <w:ind w:right="0" w:left="0" w:firstLine="567"/>
        <w:jc w:val="center"/>
        <w:rPr>
          <w:rFonts w:ascii="Times New Roman" w:hAnsi="Times New Roman" w:cs="Times New Roman" w:eastAsia="Times New Roman"/>
          <w:b/>
          <w:color w:val="auto"/>
          <w:spacing w:val="0"/>
          <w:position w:val="0"/>
          <w:sz w:val="28"/>
          <w:shd w:fill="auto" w:val="clear"/>
        </w:rPr>
      </w:pP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w:t>
      </w:r>
      <w:r>
        <w:rPr>
          <w:rFonts w:ascii="Times New Roman" w:hAnsi="Times New Roman" w:cs="Times New Roman" w:eastAsia="Times New Roman"/>
          <w:color w:val="auto"/>
          <w:spacing w:val="0"/>
          <w:position w:val="0"/>
          <w:sz w:val="28"/>
          <w:shd w:fill="auto" w:val="clear"/>
        </w:rPr>
        <w:t xml:space="preserve">үл дақылдарын өсіру үшін, ең алдымен, сыртқы ортаның әсерінен қорғалған өндірістік алаңдар қажет. Алаңның негізгі бөлігін жылыжайлар алып жатыр. Қорғалған топырақтың өндірістік алаңының санатына арнайы құрылыстар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қоймалар, қосалқы құрылыстар және т. б. кіреді.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Жылыжайларда жыл бойы топыра</w:t>
      </w:r>
      <w:r>
        <w:rPr>
          <w:rFonts w:ascii="Times New Roman" w:hAnsi="Times New Roman" w:cs="Times New Roman" w:eastAsia="Times New Roman"/>
          <w:color w:val="auto"/>
          <w:spacing w:val="0"/>
          <w:position w:val="0"/>
          <w:sz w:val="28"/>
          <w:shd w:fill="auto" w:val="clear"/>
        </w:rPr>
        <w:t xml:space="preserve">қ маусымдық гүлдейді (қалампыр), мәңгі жасыл өсімдіктер және әр түрлі кезеңдерде (технологияға байланысты) - өсіретін баданалар және т. б гүлдейді.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Жылыжайлар өсіретін дақылдарды (цикламен, гортензия, азалия) ұстау үшін, пиязды және басқа да көпжылдықтарды дайындау үшін, арнайы тоңазытқыш камералары болмаған жағдайда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к</w:t>
      </w:r>
      <w:r>
        <w:rPr>
          <w:rFonts w:ascii="Times New Roman" w:hAnsi="Times New Roman" w:cs="Times New Roman" w:eastAsia="Times New Roman"/>
          <w:color w:val="auto"/>
          <w:spacing w:val="0"/>
          <w:position w:val="0"/>
          <w:sz w:val="28"/>
          <w:shd w:fill="auto" w:val="clear"/>
        </w:rPr>
        <w:t xml:space="preserve">өшеттер мен луковицаларды өсіру үшін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Кейбір өнеркәсіптік гүл дақылдарын өсірудің жекелеген кезеңдерінде өсіру үшін ашық жер қажет.</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w:t>
      </w:r>
      <w:r>
        <w:rPr>
          <w:rFonts w:ascii="Times New Roman" w:hAnsi="Times New Roman" w:cs="Times New Roman" w:eastAsia="Times New Roman"/>
          <w:color w:val="auto"/>
          <w:spacing w:val="0"/>
          <w:position w:val="0"/>
          <w:sz w:val="28"/>
          <w:shd w:fill="auto" w:val="clear"/>
        </w:rPr>
        <w:t xml:space="preserve">үл өсіруде қолданылатын жылыжайлар мақсаты мен дизайны бойынша ерекшеленеді. Мақсаты бойынша жылыжайлар барлау, көктету және өсіру болуы мүмкін. Жылыжайларда өсімдіктерді көбейтудің алғашқы кезеңдері өтеді. Ол- </w:t>
      </w:r>
      <w:r>
        <w:rPr>
          <w:rFonts w:ascii="Times New Roman" w:hAnsi="Times New Roman" w:cs="Times New Roman" w:eastAsia="Times New Roman"/>
          <w:color w:val="auto"/>
          <w:spacing w:val="0"/>
          <w:position w:val="0"/>
          <w:sz w:val="28"/>
          <w:shd w:fill="auto" w:val="clear"/>
        </w:rPr>
        <w:t xml:space="preserve">егу ж</w:t>
      </w:r>
      <w:r>
        <w:rPr>
          <w:rFonts w:ascii="Times New Roman" w:hAnsi="Times New Roman" w:cs="Times New Roman" w:eastAsia="Times New Roman"/>
          <w:color w:val="auto"/>
          <w:spacing w:val="0"/>
          <w:position w:val="0"/>
          <w:sz w:val="28"/>
          <w:shd w:fill="auto" w:val="clear"/>
        </w:rPr>
        <w:t xml:space="preserve">әне кесу Өсіру жылыжайларында үлкен мәңгі жасыл өсімдіктер (пальмалар, цитрус жемістері) және кейбір аналық өсімдіктер бар. Қыста жылыжайларда белгілі бір температура режимі сақталады.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Жарық режиміне сәйкес, жылыжайлар жоғарғы жарықтандырумен (ескі жылыжай құрылымдары) немесе төбелері мен бүйір қабырғалары жылтыратылған жоғарғы және бүйір (заманауи жылыжайлар) болады. Ағаш және темірбетон жақтаулары металлға қарағанда көбірек жарық сіңіреді, өйткені олардың тіректері мен байланыстырғыштары қалың. Жылыжайлар үшін ең жақсы әйнек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ультрак</w:t>
      </w:r>
      <w:r>
        <w:rPr>
          <w:rFonts w:ascii="Times New Roman" w:hAnsi="Times New Roman" w:cs="Times New Roman" w:eastAsia="Times New Roman"/>
          <w:color w:val="auto"/>
          <w:spacing w:val="0"/>
          <w:position w:val="0"/>
          <w:sz w:val="28"/>
          <w:shd w:fill="auto" w:val="clear"/>
        </w:rPr>
        <w:t xml:space="preserve">үлгін сәулеленуге мүмкіндік беретін ульвиол. Әйнектің орнына арнайы пленка мен шыны талшық қолданылады. Біздің елімізде әртүрлі маркалы шыны ең жақсы пленкалардың бірі (қызмет ету мерзімі 3-5 жыл). Сонымен қатар, пленкалардың поликарбонаттарының әртүрлі түрлері қолданылады (қызмет ету мерзімі 6-8 жыл).</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Финляндияда этилвинилацетат пленкасының әртүрлі түрлері қолданылады, ол -60 </w:t>
      </w:r>
      <w:r>
        <w:rPr>
          <w:rFonts w:ascii="Times New Roman" w:hAnsi="Times New Roman" w:cs="Times New Roman" w:eastAsia="Times New Roman"/>
          <w:color w:val="auto"/>
          <w:spacing w:val="0"/>
          <w:position w:val="0"/>
          <w:sz w:val="28"/>
          <w:shd w:fill="auto" w:val="clear"/>
        </w:rPr>
        <w:t xml:space="preserve">°C </w:t>
      </w:r>
      <w:r>
        <w:rPr>
          <w:rFonts w:ascii="Times New Roman" w:hAnsi="Times New Roman" w:cs="Times New Roman" w:eastAsia="Times New Roman"/>
          <w:color w:val="auto"/>
          <w:spacing w:val="0"/>
          <w:position w:val="0"/>
          <w:sz w:val="28"/>
          <w:shd w:fill="auto" w:val="clear"/>
        </w:rPr>
        <w:t xml:space="preserve">температурада да </w:t>
      </w:r>
      <w:r>
        <w:rPr>
          <w:rFonts w:ascii="Times New Roman" w:hAnsi="Times New Roman" w:cs="Times New Roman" w:eastAsia="Times New Roman"/>
          <w:color w:val="auto"/>
          <w:spacing w:val="0"/>
          <w:position w:val="0"/>
          <w:sz w:val="28"/>
          <w:shd w:fill="auto" w:val="clear"/>
        </w:rPr>
        <w:t xml:space="preserve">қатып қалмайды және сынғыш болмайды, ұзақ уақыт бойы жарық өткізгіштігін сақтайды (85% дейін) және 3-4 жылға созылады. ТМД-да пленка материалдары әйнектелген жылыжайларды оқшаулау үшін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Жылыжайлардың төбелері жарық пен жылу режимін жақсарту үшін көлбеу етіп жасалады. Көлбеу бұрышы рельефтің ендігімен анықталады: оңтүстікте ол 25</w:t>
      </w:r>
      <w:r>
        <w:rPr>
          <w:rFonts w:ascii="Times New Roman" w:hAnsi="Times New Roman" w:cs="Times New Roman" w:eastAsia="Times New Roman"/>
          <w:color w:val="auto"/>
          <w:spacing w:val="0"/>
          <w:position w:val="0"/>
          <w:sz w:val="28"/>
          <w:shd w:fill="auto" w:val="clear"/>
        </w:rPr>
        <w:t xml:space="preserve">° - </w:t>
      </w:r>
      <w:r>
        <w:rPr>
          <w:rFonts w:ascii="Times New Roman" w:hAnsi="Times New Roman" w:cs="Times New Roman" w:eastAsia="Times New Roman"/>
          <w:color w:val="auto"/>
          <w:spacing w:val="0"/>
          <w:position w:val="0"/>
          <w:sz w:val="28"/>
          <w:shd w:fill="auto" w:val="clear"/>
        </w:rPr>
        <w:t xml:space="preserve">тан аспайды, орта айма</w:t>
      </w:r>
      <w:r>
        <w:rPr>
          <w:rFonts w:ascii="Times New Roman" w:hAnsi="Times New Roman" w:cs="Times New Roman" w:eastAsia="Times New Roman"/>
          <w:color w:val="auto"/>
          <w:spacing w:val="0"/>
          <w:position w:val="0"/>
          <w:sz w:val="28"/>
          <w:shd w:fill="auto" w:val="clear"/>
        </w:rPr>
        <w:t xml:space="preserve">қта-25-28</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ж</w:t>
      </w:r>
      <w:r>
        <w:rPr>
          <w:rFonts w:ascii="Times New Roman" w:hAnsi="Times New Roman" w:cs="Times New Roman" w:eastAsia="Times New Roman"/>
          <w:color w:val="auto"/>
          <w:spacing w:val="0"/>
          <w:position w:val="0"/>
          <w:sz w:val="28"/>
          <w:shd w:fill="auto" w:val="clear"/>
        </w:rPr>
        <w:t xml:space="preserve">әне солтүстікте </w:t>
      </w:r>
      <w:r>
        <w:rPr>
          <w:rFonts w:ascii="Times New Roman" w:hAnsi="Times New Roman" w:cs="Times New Roman" w:eastAsia="Times New Roman"/>
          <w:color w:val="auto"/>
          <w:spacing w:val="0"/>
          <w:position w:val="0"/>
          <w:sz w:val="28"/>
          <w:shd w:fill="auto" w:val="clear"/>
        </w:rPr>
        <w:t xml:space="preserve">– 27-30</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бір к</w:t>
      </w:r>
      <w:r>
        <w:rPr>
          <w:rFonts w:ascii="Times New Roman" w:hAnsi="Times New Roman" w:cs="Times New Roman" w:eastAsia="Times New Roman"/>
          <w:color w:val="auto"/>
          <w:spacing w:val="0"/>
          <w:position w:val="0"/>
          <w:sz w:val="28"/>
          <w:shd w:fill="auto" w:val="clear"/>
        </w:rPr>
        <w:t xml:space="preserve">өлбеу жылыжайларда 30 - 35</w:t>
      </w:r>
      <w:r>
        <w:rPr>
          <w:rFonts w:ascii="Times New Roman" w:hAnsi="Times New Roman" w:cs="Times New Roman" w:eastAsia="Times New Roman"/>
          <w:color w:val="auto"/>
          <w:spacing w:val="0"/>
          <w:position w:val="0"/>
          <w:sz w:val="28"/>
          <w:shd w:fill="auto" w:val="clear"/>
        </w:rPr>
        <w:t xml:space="preserve">°).</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Жылыжайдың дизайны бойынша: екі қабатты, көп қабатты (блокты), ангарлы, мұнаралы, су құятын шатыры бар.</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Екі қабатты жылыжайлар ең кең таралған. Олар бойлық ось 15-20</w:t>
      </w:r>
      <w:r>
        <w:rPr>
          <w:rFonts w:ascii="Times New Roman" w:hAnsi="Times New Roman" w:cs="Times New Roman" w:eastAsia="Times New Roman"/>
          <w:color w:val="auto"/>
          <w:spacing w:val="0"/>
          <w:position w:val="0"/>
          <w:sz w:val="28"/>
          <w:shd w:fill="auto" w:val="clear"/>
        </w:rPr>
        <w:t xml:space="preserve">° - </w:t>
      </w:r>
      <w:r>
        <w:rPr>
          <w:rFonts w:ascii="Times New Roman" w:hAnsi="Times New Roman" w:cs="Times New Roman" w:eastAsia="Times New Roman"/>
          <w:color w:val="auto"/>
          <w:spacing w:val="0"/>
          <w:position w:val="0"/>
          <w:sz w:val="28"/>
          <w:shd w:fill="auto" w:val="clear"/>
        </w:rPr>
        <w:t xml:space="preserve">тан аспайтын ауыт</w:t>
      </w:r>
      <w:r>
        <w:rPr>
          <w:rFonts w:ascii="Times New Roman" w:hAnsi="Times New Roman" w:cs="Times New Roman" w:eastAsia="Times New Roman"/>
          <w:color w:val="auto"/>
          <w:spacing w:val="0"/>
          <w:position w:val="0"/>
          <w:sz w:val="28"/>
          <w:shd w:fill="auto" w:val="clear"/>
        </w:rPr>
        <w:t xml:space="preserve">қу кезінде солтүстіктен оңтүстікке, ал сәулелер Батыс пен шығысқа бағытталған, бұл өсімдіктерді тікелей күн сәулесінен қорғайды. Жылыжайлардың орташа өлшемдері: биіктігі (жотаның бойымен) 4-6, ені 6-18, ұзындығы 30-50 м.</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Ірі фермаларда екі қабатты жылыжайлар батыстан шығысқа қарай орналасқан және қосалқы бөлме ретінде қызмет ететін ортақ байланыстырушы дәлізбен біріктіріледі.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Көп қабатты (блокты) жылыжайлар-бір-бірімен байланысқан екі қабатты жылыжайлар. Олар төмен, шыны немесе пленка (күн радиациясының 82% өткізетін пленка) жабыны бар.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Ангарлық жылыжайлардың биіктігі 5-7, Ұзындығы 49, ені 19 м. Мұндай жылыжайлар оңтүстік аудандарда салынуда, өйткені олардың биіктігіне байланысты қыста оңтайлы температура режимін сақтау қиын.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Биік жылыжайлар (жотаның биіктігі 6 м, бүйір қабырғалары - 2,2-2,5 м) гүл дақылдары үшін ең қолайлы, өйткені мұнда табиғи жарықтың қолайлы жағдайлары жасалады және желдету кезінде температураның күрт өзгеруіне жол бермейтін ауаның буферлік қабаты жеткілікті. Мұндай жылыжайларда ашылатын бет (терезелер) шатырда (кемінде 30 %) және бүйір қабырғаларда (кемінде 50%) болуы керек.</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Гүл өсіру тарихында жылыжайлардың әртүрлі конструкциялары қолданылды. Мұнара жылыжайларының биіктігі 20-25 м болды, олардың ішінде өсімдіктердің төменнен жоғары және кері қозғалысын қамтамасыз ететін беріліс қорабы бар. Бұл жылыжайларда өсімдіктерге күтім жасау кезінде жұмысшы қозғалмайды: өсімдік науалары жұмысшыға қарай жылжыды, бұл үнемді болады. Сонымен қатар, мұнара жылыжайларында жарық режимі қолайлы. Мұндай жылыжайлар (гидропоникалық сияқты) Беларуссияның батыс аймақтарында, Балтық жағалауы мен Арменияда салынған.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Су құятын шатыры бар жылыжайларда жылыту үшін төмен температуралы су пайдаланылды, бұл біркелкі температура режимін тудырды.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Жоғарыда айтылғандардан басқа, парниктік жақтаулардан жасалған жеңіл жылыжайлар қолданылды- бельгиялық жылыжайлар деп аталады.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Заманауи конструкциялардың жылыжайларында шатырлы, топырақ және сөрелік жылыту, өсімдіктерді суарудың және минералды тыңайтқыштарды енгізудің орталық жүйесі, пестицидтер ерітінділерін беру жүйесі, бүйірлік және жоғарғы желдеткіштерді ашу мен жабуды механикаландыру, электр жарығы және өсімдіктерді жарықтандыруға арналған жабдықтар, сондай-ақ мәжбүрлі салқындату жүйелері қарастырылған. Субстратты дезинфекциялау үшін қысыммен қаныққан бумен зарарсыздандыру жүйесі қарастырылған. Субстраттың ауа режимінің ылғалдылығын жақсарту және оны бумен пісіргеннен кейін жуу үшін сөре жылыжайларында дренаж жүйесі бар. Жылыжайларда микроклиматты автоматты реттеу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Жылыжайдың ішкі жабдықтарына сәйкес сөрелері бар және сөрелер жоқ деп 2 топқа бөледі (топырақты).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Қабырғалардың бойындағы сөре жылыжайларында жиектері бар палубалық үстелдер ұйымдастырылған. Сөрелердің биіктігі 0,8-1 м, бүйір қабырғаларға іргелес ені 0,8-1,15, ал ортасында орналасқан 2-2,25 м (қос сөрелер). Стеллаждар арасында өткелдер орналастырылған: бүйір ені 0,7-0,8 м және орташа ені 0,8-1  м кез-келген стеллаждық жылыжайдың ені үш есе (3, 6, 9 және 12 м). Сөрелер металл тіректерге орналастырылған. Ең жақсы сөрелер ағаштан жасалған, өйткені олар жылы, өсімдіктер жақсы өседі, әсіресе жылу сүйгіш өсімдіктер. Алайда, бұл сөрелер ұзаққа созылмайды: 2-3 жылдан кейін оларды өзгерту керек. Бетон сөрелеріне өсімдіктерді бетоннан оқшаулау үшін қалыңдығы 2-4 см құм қабаты құйылады. Жылжымалы сөрелер де кеңінен қолданылады, бұл сөрелер арасындағы технологиялық өту санын азайту арқылы жылыжайлардың пайдалы аумағын 20-25% арттыруға мүмкіндік береді.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Су құятын шатыры бар жылыжайларда жылыту үшін төмен температуралы су пайдаланылды, бұл біркелкі температура режимін тудырды.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Жоғарыда айтылғандардан басқа, парниктік жақтаулардан жасалған жеңіл жылыжайлар қолданылды, олар бельгиялық жылыжайлар деп аталады.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Заманауи конструкциялардың жылыжайларында шатырлы, топырақ және сөрелік жылыту, өсімдіктерді суарудың және минералды тыңайтқыштарды енгізудің орталық жүйесі, пестицидтер ерітінділерін беру жүйесі, бүйірлік және жоғарғы желдеткіштерді ашу мен жабуды механикаландыру, электр жарығы және өсімдіктерді жарықтандыруға арналған жабдықтар, сондай-ақ мәжбүрлі салқындату жүйелері қарастырылған. Субстратты дезинфекциялау үшін қысыммен қаныққан бумен зарарсыздандыру жүйесі қарастырылған. Субстраттың ауа режимінің ылғалдылығын жақсарту және оны бумен пісіргеннен кейін жуу үшін сөре жылыжайларында дренаж жүйесі бар. Жылыжайларда микроклиматты автоматты реттеу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Көктемде сөре жылыжайларында ілулі сөрелер ұйымдастырылады, олар жазғы көшеттер, цикламен және т. б. үшін қосымша аумақты қамтамасыз етеді.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Стеллажсыз (топырақ) жылыжайларда тереңдігі 50-70 см шұңқырлар қазылады, олардың түбі су ағызу үшін еңіспен жасалады, құм мен ұсақ қиыршық тастан (10-15 см) балшық қабаты мен дренаж қабаты ұйымдастырылады. Шұңқыр мәдениет өсірілетін субстратпен жабылған. Топырақ жылыжайларында көпжылдық өсімдіктер өсіріледі-зантедешия, раушан гүлдері, кесуге арналған фрезия, ерте кесуге арналған тәтті бұршақ, кесуге арналған хризантеманың үлкен гүлді түрлері және т.б.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Жылыжайдың ішкі жабдықтарына сәйкес сөрелер мен сөрелер жоқ (топырақ).</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Қабырғалардың бойындағы сөре жылыжайларында жиектері бар палубалық үстелдер ұйымдастырылған. Сөрелердің биіктігі 0,8-1 м, бүйір қабырғаларға іргелес ені 0,8-1,15,ал ортасында орналасқан 2-2, 25 м (Қос сөрелер). Стеллаждар арасында өткелдер орналастырылған: бүйір ені 0,7-0,8 м және орташа ені 0,8-1 м.кез-келген стеллаждық жылыжайдың ені үш есе (3, 6, 9 және 12 м). Сөрелер металл тіректерге орналастырылған. Ең жақсы сөрелер ағаштан жасалған, өйткені олар жылы, өсімдіктер жақсы өседі, әсіресе термофильді. Алайда, бұл сөрелер ұзаққа созылмайды: 2-3 жылдан кейін оларды өзгерту керек. Бетон сөрелеріне өсімдіктерді бетоннан оқшаулау үшін қалыңдығы 2-4 см құм қабаты құйылады. Жылжымалы сөрелер де кеңінен қолданылады, бұл сөрелер арасындағы технологиялық өту санын азайту арқылы жылыжайлардың пайдалы аумағын 20-25% арттыруға мүмкіндік береді.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Заманауи жылыжайлардың тірек конструкциялары металдан жасалған. Тірек құрылымдарының көптеген бөліктері-тіректер, қабырға жақтауының және шатырдың бөліктері- жылыту құрылғыларының қызметін атқарады. Бұл әсіресе биік жылыжайлар үшін өте маңызды және әйнекті қардан тазарту мәселесін шешуге мүмкіндік береді. Негізгі жылыту құбырлары бүйір қабырғалардың бойымен, сөрелер мен шатырдың астына қойылады. Жылыту үшін негізінен ыстық су қолданылады. Жылыжайларды жылыту үшін буды пайдалану ауаның айтарлықтай құрғауына және өсімдіктердің нашарлауына әкеледі. Үлкен жылыжайларда электркалориферлері қосымша орнатылады, бұл суық мезгілде қосымша жылу алуға мүмкіндік береді.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Ыстық судың қуатты көздерінен алыс орналасқан шаруашылықтарда жылыжайларды жылыту байланыстырушы дәлізде орнатылған арнайы газ пештерінен жүргізіледі. Бұл пештерден жылыжайларға көмірқышқыл газы жоғары жылы ауа беріледі. Мұндай жылыжайлардағы өсімдіктер жақсы дамиды, бірақ газдың жануынан шыққан шу және байланыстырушы дәліздегі ауа жағдайлары жұмысшылар үшін қолайсыз жағдай туғызады.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Топырақты жылыту үшін пластикалық құбырлар қолданылады, оларды жылыжайға көмірқышқыл газын беру үшін де қолданады. Құбырлар жер үсті қабатына салынады, өйткені көмірқышқыл газымен қоректендіру оны төменнен (топырақтан) берген кезде ғана ұсынылады.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Жылыжайларда желдету терезелер-фрамугалар мен арнайы құрылғылардың көмегімен жүзеге асырылады. Терезелер шатырда, әр беткейде және бүйір қабырғаларда әр түрлі биіктікте орналасқан.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Қазіргі заманғы жылыжайларда барлық процестерді механикаландыруға және автоматтандыруға болады, мысалы: бүрку, суару, пестицидтер, минералды тыңайтқыштар мен көмірқышқыл газының ерітінділерін беру.</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Көшетхана </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парник</w:t>
      </w:r>
      <w:r>
        <w:rPr>
          <w:rFonts w:ascii="Times New Roman" w:hAnsi="Times New Roman" w:cs="Times New Roman" w:eastAsia="Times New Roman"/>
          <w:b/>
          <w:color w:val="auto"/>
          <w:spacing w:val="0"/>
          <w:position w:val="0"/>
          <w:sz w:val="28"/>
          <w:shd w:fill="auto" w:val="clear"/>
        </w:rPr>
        <w:t xml:space="preserve">)</w:t>
      </w:r>
      <w:r>
        <w:rPr>
          <w:rFonts w:ascii="Times New Roman" w:hAnsi="Times New Roman" w:cs="Times New Roman" w:eastAsia="Times New Roman"/>
          <w:b/>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Бұл өсімдіктер қолайсыз жағдайлардан әйнектелген жақтаулармен қорғалған топыраққа көмілген құрылымдар. Жылыжайлар әртүрлі тәсілдермен жылытылады: биоотын, электр энергиясы немесе суды жылыту. Оңтүстік аудандарда егер шаруа қожалықтары қалампыр мен зантедешия сияқты топырақ дақылдарын өсірмесе </w:t>
      </w:r>
      <w:r>
        <w:rPr>
          <w:rFonts w:ascii="Times New Roman" w:hAnsi="Times New Roman" w:cs="Times New Roman" w:eastAsia="Times New Roman"/>
          <w:color w:val="auto"/>
          <w:spacing w:val="0"/>
          <w:position w:val="0"/>
          <w:sz w:val="28"/>
          <w:shd w:fill="auto" w:val="clear"/>
        </w:rPr>
        <w:t xml:space="preserve">көшетханалар жылыжайларды ауыстырады</w:t>
      </w:r>
      <w:r>
        <w:rPr>
          <w:rFonts w:ascii="Times New Roman" w:hAnsi="Times New Roman" w:cs="Times New Roman" w:eastAsia="Times New Roman"/>
          <w:color w:val="auto"/>
          <w:spacing w:val="0"/>
          <w:position w:val="0"/>
          <w:sz w:val="28"/>
          <w:shd w:fill="auto" w:val="clear"/>
        </w:rPr>
        <w:t xml:space="preserve">. Көшетханада өсірілген өсімдіктердің құны жылыжайға қарағанда төмен.</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Жылу режиміне сәйкес көмілген көшетханалар келесідей түрлерге бөлінеді: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наурыз айынан бастап Орталық Ресейде жұмыс істейтін жылы (тереңдігі 0,75 м);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 жартылай жылы (тереңдігі 0,6 м) - сәуірден; суық (тереңдігі 0,4 м) - мамырдан бастап.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Жылы көшетханаларда наурыз айында біржылдық өсімдіктерді егу және жинау, кілем өсімдіктерінің бірінші партиясын кесу жүзеге асырылады. Жартылай жылы және суық көшетханаларда тамырлы өсімдіктер өсіріледі.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Жерленген көшетханалардың өлшемдері көшетхана жақтауларының өлшемімен анықталады (160 х 106 см), жылыжайлардың ені әрқашан 160 см, ал ұзындығы 106 см.</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Құрылымға сәйкес көмілген көшетханалар бір және екі қабатты деп бөлінеді(жылыжай сияқты). Ұзын осі бар көшетханалар батыстан шығысқа қарай орналасқан. Рамалардың оңтүстікке қарай көлбеуі әр түрлі аймақтарда әр түрлі: оңтүстікте ол 10-12</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орта айма</w:t>
      </w:r>
      <w:r>
        <w:rPr>
          <w:rFonts w:ascii="Times New Roman" w:hAnsi="Times New Roman" w:cs="Times New Roman" w:eastAsia="Times New Roman"/>
          <w:color w:val="auto"/>
          <w:spacing w:val="0"/>
          <w:position w:val="0"/>
          <w:sz w:val="28"/>
          <w:shd w:fill="auto" w:val="clear"/>
        </w:rPr>
        <w:t xml:space="preserve">қта 12-15</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солт</w:t>
      </w:r>
      <w:r>
        <w:rPr>
          <w:rFonts w:ascii="Times New Roman" w:hAnsi="Times New Roman" w:cs="Times New Roman" w:eastAsia="Times New Roman"/>
          <w:color w:val="auto"/>
          <w:spacing w:val="0"/>
          <w:position w:val="0"/>
          <w:sz w:val="28"/>
          <w:shd w:fill="auto" w:val="clear"/>
        </w:rPr>
        <w:t xml:space="preserve">үстікте 18-20</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Ек</w:t>
      </w:r>
      <w:r>
        <w:rPr>
          <w:rFonts w:ascii="Times New Roman" w:hAnsi="Times New Roman" w:cs="Times New Roman" w:eastAsia="Times New Roman"/>
          <w:color w:val="auto"/>
          <w:spacing w:val="0"/>
          <w:position w:val="0"/>
          <w:sz w:val="28"/>
          <w:shd w:fill="auto" w:val="clear"/>
        </w:rPr>
        <w:t xml:space="preserve">і қабатты </w:t>
      </w:r>
      <w:r>
        <w:rPr>
          <w:rFonts w:ascii="Times New Roman" w:hAnsi="Times New Roman" w:cs="Times New Roman" w:eastAsia="Times New Roman"/>
          <w:color w:val="auto"/>
          <w:spacing w:val="0"/>
          <w:position w:val="0"/>
          <w:sz w:val="28"/>
          <w:shd w:fill="auto" w:val="clear"/>
        </w:rPr>
        <w:t xml:space="preserve">(</w:t>
      </w:r>
      <w:r>
        <w:rPr>
          <w:rFonts w:ascii="Times New Roman" w:hAnsi="Times New Roman" w:cs="Times New Roman" w:eastAsia="Times New Roman"/>
          <w:color w:val="auto"/>
          <w:spacing w:val="0"/>
          <w:position w:val="0"/>
          <w:sz w:val="28"/>
          <w:shd w:fill="auto" w:val="clear"/>
        </w:rPr>
        <w:t xml:space="preserve">қосарланған) көшетханалар жылыжай ретінде бағдарланған, сәулелері батысқа және шығысқа қарай қисайған. Екі қабатты көшетханалар екі жағынан желдетіледі, бұл қатты желді аймақтар үшін маңызды және оларда биоотынның біркелкі жануының артықшылығы бар.</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Шұңқырдың қабырғаларын қаптауға арналған ең жақсы материал- жылу өткізгіштігі төмен ағаш болып табылады.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Көмілген тұрақты көшетханалардан басқа, тезек төсеміне орнатылатын биіктігі 20-25 см болатын қабырғалары бар 4-6 жақтауға арналған қорап (түбі жоқ) болып табылатын уақытша портативті жер үсті көшетханалары ұйымдастырылады. Жер қабаты қорапқа құйылады (қораптардағы өсімдіктер үшін 10 см - ге дейін, кесінділер немесе қораптарсыз көшеттер отырғызу үшін-20 см).</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Өнеркәсіп сонымен қатар Пластмассадан жасалған портативті көшетханаларда шығарады.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Биоотын ретінде көң, қалалық қоқыс (тастардан, шыныдан, металдан және құрылыс материалдарынан тазартылған), мақта өндірісінің қалдықтары, зығыр өңдеу (зығыр оты), былғары өнеркәсібі, мата фабрикалары, ұн тарту және басқа да өндірістер, жапырақтар, шымтезек, үгінділер қолданылады.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Биоотынның ең жақсы түрі- жылқы көңі: ол баяу қызады және 50-60 күн бойы біркелкі күйеді (температура шамамен 70 </w:t>
      </w:r>
      <w:r>
        <w:rPr>
          <w:rFonts w:ascii="Times New Roman" w:hAnsi="Times New Roman" w:cs="Times New Roman" w:eastAsia="Times New Roman"/>
          <w:color w:val="auto"/>
          <w:spacing w:val="0"/>
          <w:position w:val="0"/>
          <w:sz w:val="28"/>
          <w:shd w:fill="auto" w:val="clear"/>
        </w:rPr>
        <w:t xml:space="preserve">°C). </w:t>
      </w:r>
      <w:r>
        <w:rPr>
          <w:rFonts w:ascii="Times New Roman" w:hAnsi="Times New Roman" w:cs="Times New Roman" w:eastAsia="Times New Roman"/>
          <w:color w:val="auto"/>
          <w:spacing w:val="0"/>
          <w:position w:val="0"/>
          <w:sz w:val="28"/>
          <w:shd w:fill="auto" w:val="clear"/>
        </w:rPr>
        <w:t xml:space="preserve">Бас</w:t>
      </w:r>
      <w:r>
        <w:rPr>
          <w:rFonts w:ascii="Times New Roman" w:hAnsi="Times New Roman" w:cs="Times New Roman" w:eastAsia="Times New Roman"/>
          <w:color w:val="auto"/>
          <w:spacing w:val="0"/>
          <w:position w:val="0"/>
          <w:sz w:val="28"/>
          <w:shd w:fill="auto" w:val="clear"/>
        </w:rPr>
        <w:t xml:space="preserve">қа жануарлардың көңі төмен температураны (45 </w:t>
      </w:r>
      <w:r>
        <w:rPr>
          <w:rFonts w:ascii="Times New Roman" w:hAnsi="Times New Roman" w:cs="Times New Roman" w:eastAsia="Times New Roman"/>
          <w:color w:val="auto"/>
          <w:spacing w:val="0"/>
          <w:position w:val="0"/>
          <w:sz w:val="28"/>
          <w:shd w:fill="auto" w:val="clear"/>
        </w:rPr>
        <w:t xml:space="preserve">°C) </w:t>
      </w:r>
      <w:r>
        <w:rPr>
          <w:rFonts w:ascii="Times New Roman" w:hAnsi="Times New Roman" w:cs="Times New Roman" w:eastAsia="Times New Roman"/>
          <w:color w:val="auto"/>
          <w:spacing w:val="0"/>
          <w:position w:val="0"/>
          <w:sz w:val="28"/>
          <w:shd w:fill="auto" w:val="clear"/>
        </w:rPr>
        <w:t xml:space="preserve">қамтамасыз етеді және қысқа мерзімде (35-40 күн) жанады. Көң (20-50%) басқа материалдарды биоотын ретінде пайдаланған кезде қосылады.  Ат қиының</w:t>
      </w:r>
      <w:r>
        <w:rPr>
          <w:rFonts w:ascii="Times New Roman" w:hAnsi="Times New Roman" w:cs="Times New Roman" w:eastAsia="Times New Roman"/>
          <w:color w:val="auto"/>
          <w:spacing w:val="0"/>
          <w:position w:val="0"/>
          <w:sz w:val="28"/>
          <w:shd w:fill="auto" w:val="clear"/>
        </w:rPr>
        <w:t xml:space="preserve"> жануын</w:t>
      </w:r>
      <w:r>
        <w:rPr>
          <w:rFonts w:ascii="Times New Roman" w:hAnsi="Times New Roman" w:cs="Times New Roman" w:eastAsia="Times New Roman"/>
          <w:color w:val="auto"/>
          <w:spacing w:val="0"/>
          <w:position w:val="0"/>
          <w:sz w:val="28"/>
          <w:shd w:fill="auto" w:val="clear"/>
        </w:rPr>
        <w:t xml:space="preserve"> реттеуге болады: оған үгінді </w:t>
      </w:r>
      <w:r>
        <w:rPr>
          <w:rFonts w:ascii="Times New Roman" w:hAnsi="Times New Roman" w:cs="Times New Roman" w:eastAsia="Times New Roman"/>
          <w:color w:val="auto"/>
          <w:spacing w:val="0"/>
          <w:position w:val="0"/>
          <w:sz w:val="28"/>
          <w:shd w:fill="auto" w:val="clear"/>
        </w:rPr>
        <w:t xml:space="preserve">салса, </w:t>
      </w:r>
      <w:r>
        <w:rPr>
          <w:rFonts w:ascii="Times New Roman" w:hAnsi="Times New Roman" w:cs="Times New Roman" w:eastAsia="Times New Roman"/>
          <w:color w:val="auto"/>
          <w:spacing w:val="0"/>
          <w:position w:val="0"/>
          <w:sz w:val="28"/>
          <w:shd w:fill="auto" w:val="clear"/>
        </w:rPr>
        <w:t xml:space="preserve"> температура жоғарылайды, алайда жану уақ</w:t>
      </w:r>
      <w:r>
        <w:rPr>
          <w:rFonts w:ascii="Times New Roman" w:hAnsi="Times New Roman" w:cs="Times New Roman" w:eastAsia="Times New Roman"/>
          <w:color w:val="auto"/>
          <w:spacing w:val="0"/>
          <w:position w:val="0"/>
          <w:sz w:val="28"/>
          <w:shd w:fill="auto" w:val="clear"/>
        </w:rPr>
        <w:t xml:space="preserve">ыты </w:t>
      </w:r>
      <w:r>
        <w:rPr>
          <w:rFonts w:ascii="Times New Roman" w:hAnsi="Times New Roman" w:cs="Times New Roman" w:eastAsia="Times New Roman"/>
          <w:color w:val="auto"/>
          <w:spacing w:val="0"/>
          <w:position w:val="0"/>
          <w:sz w:val="28"/>
          <w:shd w:fill="auto" w:val="clear"/>
        </w:rPr>
        <w:t xml:space="preserve">азаяды, ал шымтезек қосылған кезде, керісінше, температура біршама төмендейді, бірақ биоотын ұзағырақ жанады.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Көшетханалар биоотынмен оларды пайдалану басталғанға дейін 5-8 күн бұрын, яғни оларға топырақ құйылғанға дейін толтырылады. Көшетханаға қыздырылған биоотын құйылады. Оны ерте толтырудан 1,5 - 2 апта бұрын және бір аптада </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орташа к</w:t>
      </w:r>
      <w:r>
        <w:rPr>
          <w:rFonts w:ascii="Times New Roman" w:hAnsi="Times New Roman" w:cs="Times New Roman" w:eastAsia="Times New Roman"/>
          <w:color w:val="auto"/>
          <w:spacing w:val="0"/>
          <w:position w:val="0"/>
          <w:sz w:val="28"/>
          <w:shd w:fill="auto" w:val="clear"/>
        </w:rPr>
        <w:t xml:space="preserve">өшетханаларда қыздыру керек. Кеш көшетханаларда биоотын өздігінен қызады. Биоотын қабатына </w:t>
      </w:r>
      <w:r>
        <w:rPr>
          <w:rFonts w:ascii="Times New Roman" w:hAnsi="Times New Roman" w:cs="Times New Roman" w:eastAsia="Times New Roman"/>
          <w:color w:val="auto"/>
          <w:spacing w:val="0"/>
          <w:position w:val="0"/>
          <w:sz w:val="28"/>
          <w:shd w:fill="auto" w:val="clear"/>
        </w:rPr>
        <w:t xml:space="preserve">дезинфекциялау үшін</w:t>
      </w:r>
      <w:r>
        <w:rPr>
          <w:rFonts w:ascii="Times New Roman" w:hAnsi="Times New Roman" w:cs="Times New Roman" w:eastAsia="Times New Roman"/>
          <w:color w:val="auto"/>
          <w:spacing w:val="0"/>
          <w:position w:val="0"/>
          <w:sz w:val="28"/>
          <w:shd w:fill="auto" w:val="clear"/>
        </w:rPr>
        <w:t xml:space="preserve"> аздап сөндірілмеген әк құйылады, ал жоғарыдан-субстрат құйылады (бақша топырағы): себуге арналған субстраттың қалыңдығы </w:t>
      </w:r>
      <w:r>
        <w:rPr>
          <w:rFonts w:ascii="Times New Roman" w:hAnsi="Times New Roman" w:cs="Times New Roman" w:eastAsia="Times New Roman"/>
          <w:color w:val="auto"/>
          <w:spacing w:val="0"/>
          <w:position w:val="0"/>
          <w:sz w:val="28"/>
          <w:shd w:fill="auto" w:val="clear"/>
        </w:rPr>
        <w:t xml:space="preserve">– 5-6, </w:t>
      </w:r>
      <w:r>
        <w:rPr>
          <w:rFonts w:ascii="Times New Roman" w:hAnsi="Times New Roman" w:cs="Times New Roman" w:eastAsia="Times New Roman"/>
          <w:color w:val="auto"/>
          <w:spacing w:val="0"/>
          <w:position w:val="0"/>
          <w:sz w:val="28"/>
          <w:shd w:fill="auto" w:val="clear"/>
        </w:rPr>
        <w:t xml:space="preserve">череноктар</w:t>
      </w: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8"/>
          <w:shd w:fill="auto" w:val="clear"/>
        </w:rPr>
        <w:t xml:space="preserve">үшін </w:t>
      </w:r>
      <w:r>
        <w:rPr>
          <w:rFonts w:ascii="Times New Roman" w:hAnsi="Times New Roman" w:cs="Times New Roman" w:eastAsia="Times New Roman"/>
          <w:color w:val="auto"/>
          <w:spacing w:val="0"/>
          <w:position w:val="0"/>
          <w:sz w:val="28"/>
          <w:shd w:fill="auto" w:val="clear"/>
        </w:rPr>
        <w:t xml:space="preserve">– 10-20 </w:t>
      </w:r>
      <w:r>
        <w:rPr>
          <w:rFonts w:ascii="Times New Roman" w:hAnsi="Times New Roman" w:cs="Times New Roman" w:eastAsia="Times New Roman"/>
          <w:color w:val="auto"/>
          <w:spacing w:val="0"/>
          <w:position w:val="0"/>
          <w:sz w:val="28"/>
          <w:shd w:fill="auto" w:val="clear"/>
        </w:rPr>
        <w:t xml:space="preserve">см. Биоотынны</w:t>
      </w:r>
      <w:r>
        <w:rPr>
          <w:rFonts w:ascii="Times New Roman" w:hAnsi="Times New Roman" w:cs="Times New Roman" w:eastAsia="Times New Roman"/>
          <w:color w:val="auto"/>
          <w:spacing w:val="0"/>
          <w:position w:val="0"/>
          <w:sz w:val="28"/>
          <w:shd w:fill="auto" w:val="clear"/>
        </w:rPr>
        <w:t xml:space="preserve">ң барлық түрлерінен қайтадан күйдірілген көңді қолдануға болады, оған 50% жаңа жылқы көңін қосуға болады.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Қоймалар мен қосалқы үй-жайлар. </w:t>
      </w:r>
      <w:r>
        <w:rPr>
          <w:rFonts w:ascii="Times New Roman" w:hAnsi="Times New Roman" w:cs="Times New Roman" w:eastAsia="Times New Roman"/>
          <w:color w:val="auto"/>
          <w:spacing w:val="0"/>
          <w:position w:val="0"/>
          <w:sz w:val="28"/>
          <w:shd w:fill="auto" w:val="clear"/>
        </w:rPr>
        <w:t xml:space="preserve">Қоймаларда отырғызар алдында түйнекбаданаларды, гортензия, көктемде ашық жерге отырғызғанға дейін сиреньді, кесілген гүлдер, тамырланғанға дейін және одан кейін қалампыр кесінділерін сақтайды. Ерекше қоймалар- бұл өсімдіктер меристемадан өсірілетін климаттық камераларды айтады. Кесілген гүлдер қысымы төмен ортада сақталады. Қазіргі заманғы қоймалар, мақсатына байланысты, автоматты түрде реттелетін әртүрлі өлшемдер мен әртүрлі температура, ылғалдылық және жарық режимдеріне ие. </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color w:val="auto"/>
          <w:spacing w:val="0"/>
          <w:position w:val="0"/>
          <w:sz w:val="28"/>
          <w:shd w:fill="auto" w:val="clear"/>
        </w:rPr>
        <w:t xml:space="preserve">Қосалқы өндірістік үй-жайларға гүлдерді пісетін камералар, агрохимиялық зертханалар, гигиена бөлмелері, жазу бөлмелері, киім ауыстыратын бөлмелер, гараждар және т.б. кіреді.</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Ашық жер. </w:t>
      </w:r>
      <w:r>
        <w:rPr>
          <w:rFonts w:ascii="Times New Roman" w:hAnsi="Times New Roman" w:cs="Times New Roman" w:eastAsia="Times New Roman"/>
          <w:color w:val="auto"/>
          <w:spacing w:val="0"/>
          <w:position w:val="0"/>
          <w:sz w:val="28"/>
          <w:shd w:fill="auto" w:val="clear"/>
        </w:rPr>
        <w:t xml:space="preserve">Өндіріс аймағының бұл түрі гортензия, хризантема дақылдарында, көпжылдықтарды көшеттеу үшін немесе луковицаларды көшетегеннен кейін қалпына келтіру үшін өсіру үшін қажет. Гортензия жазда ашық жерге шығарылады, горшоктарға қазылады. Хризантема жазда ашық жерде горшоктарға қазылады немесе горшоктардан шығарылғаннан кейін топыраққа отырғызылады. Көшеттеуге арналған көпжылдықтар егістіктерде өсіріледі. Күздің соңында олар горшоктарға трансплантацияланады және көшеттеуге дейін көшетханаларда сақталады. Ашық жердің ауданы кәсіпорынның ерекшеліктеріне байланысты.</w:t>
      </w:r>
    </w:p>
    <w:p>
      <w:pPr>
        <w:spacing w:before="0" w:after="0" w:line="240"/>
        <w:ind w:right="0" w:left="0" w:firstLine="568"/>
        <w:jc w:val="both"/>
        <w:rPr>
          <w:rFonts w:ascii="Times New Roman" w:hAnsi="Times New Roman" w:cs="Times New Roman" w:eastAsia="Times New Roman"/>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